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5" w:type="dxa"/>
        <w:tblInd w:w="-6" w:type="dxa"/>
        <w:tblLayout w:type="fixed"/>
        <w:tblLook w:val="0000"/>
      </w:tblPr>
      <w:tblGrid>
        <w:gridCol w:w="4218"/>
        <w:gridCol w:w="5677"/>
      </w:tblGrid>
      <w:tr w:rsidR="00FF0FF2" w:rsidRPr="00A55FFB" w:rsidTr="00784033">
        <w:trPr>
          <w:trHeight w:val="1418"/>
        </w:trPr>
        <w:tc>
          <w:tcPr>
            <w:tcW w:w="4218" w:type="dxa"/>
          </w:tcPr>
          <w:p w:rsidR="00567EC7" w:rsidRPr="00567EC7" w:rsidRDefault="00FF0FF2" w:rsidP="00567EC7">
            <w:pPr>
              <w:pStyle w:val="Heading1"/>
              <w:jc w:val="center"/>
              <w:rPr>
                <w:rFonts w:ascii="Times New Roman" w:hAnsi="Times New Roman"/>
                <w:i w:val="0"/>
                <w:sz w:val="26"/>
                <w:szCs w:val="28"/>
                <w:lang w:val="pt-BR"/>
              </w:rPr>
            </w:pPr>
            <w:r w:rsidRPr="00567EC7">
              <w:rPr>
                <w:rFonts w:ascii="Times New Roman" w:hAnsi="Times New Roman"/>
                <w:i w:val="0"/>
                <w:sz w:val="26"/>
                <w:szCs w:val="28"/>
                <w:lang w:val="pt-BR"/>
              </w:rPr>
              <w:t>PHÒNG</w:t>
            </w:r>
            <w:r w:rsidR="00567EC7" w:rsidRPr="00567EC7">
              <w:rPr>
                <w:rFonts w:ascii="Times New Roman" w:hAnsi="Times New Roman"/>
                <w:i w:val="0"/>
                <w:sz w:val="26"/>
                <w:szCs w:val="28"/>
                <w:lang w:val="pt-BR"/>
              </w:rPr>
              <w:t xml:space="preserve"> GD&amp;ĐT VĂN GIANG</w:t>
            </w:r>
          </w:p>
          <w:p w:rsidR="00FF0FF2" w:rsidRDefault="00567EC7" w:rsidP="00567EC7">
            <w:pPr>
              <w:pStyle w:val="Heading1"/>
              <w:jc w:val="center"/>
              <w:rPr>
                <w:rFonts w:ascii="Times New Roman" w:hAnsi="Times New Roman"/>
                <w:b w:val="0"/>
                <w:i w:val="0"/>
                <w:sz w:val="26"/>
                <w:szCs w:val="28"/>
                <w:lang w:val="pt-BR"/>
              </w:rPr>
            </w:pPr>
            <w:r w:rsidRPr="00567EC7">
              <w:rPr>
                <w:rFonts w:ascii="Times New Roman" w:hAnsi="Times New Roman"/>
                <w:i w:val="0"/>
                <w:sz w:val="26"/>
                <w:szCs w:val="28"/>
                <w:lang w:val="pt-BR"/>
              </w:rPr>
              <w:t>TRƯỜNG THCS MỄ SỞ</w:t>
            </w:r>
            <w:r w:rsidR="00FF0FF2" w:rsidRPr="00567EC7">
              <w:rPr>
                <w:rFonts w:ascii="Times New Roman" w:hAnsi="Times New Roman"/>
                <w:i w:val="0"/>
                <w:sz w:val="28"/>
                <w:szCs w:val="28"/>
                <w:lang w:val="pt-BR"/>
              </w:rPr>
              <w:br/>
            </w:r>
            <w:r w:rsidR="00627C76">
              <w:rPr>
                <w:rFonts w:ascii="Times New Roman" w:hAnsi="Times New Roman"/>
                <w:b w:val="0"/>
                <w:i w:val="0"/>
                <w:sz w:val="26"/>
                <w:szCs w:val="28"/>
                <w:lang w:val="pt-BR"/>
              </w:rPr>
              <w:t>Số: 22</w:t>
            </w:r>
            <w:r w:rsidR="00FF0FF2" w:rsidRPr="00567EC7">
              <w:rPr>
                <w:rFonts w:ascii="Times New Roman" w:hAnsi="Times New Roman"/>
                <w:b w:val="0"/>
                <w:i w:val="0"/>
                <w:sz w:val="26"/>
                <w:szCs w:val="28"/>
                <w:lang w:val="pt-BR"/>
              </w:rPr>
              <w:t>/</w:t>
            </w:r>
            <w:r w:rsidR="00287558" w:rsidRPr="00567EC7">
              <w:rPr>
                <w:rFonts w:ascii="Times New Roman" w:hAnsi="Times New Roman"/>
                <w:b w:val="0"/>
                <w:i w:val="0"/>
                <w:sz w:val="26"/>
                <w:szCs w:val="28"/>
                <w:lang w:val="pt-BR"/>
              </w:rPr>
              <w:t>KH-</w:t>
            </w:r>
            <w:r>
              <w:rPr>
                <w:rFonts w:ascii="Times New Roman" w:hAnsi="Times New Roman"/>
                <w:b w:val="0"/>
                <w:i w:val="0"/>
                <w:sz w:val="26"/>
                <w:szCs w:val="28"/>
                <w:lang w:val="pt-BR"/>
              </w:rPr>
              <w:t>THCSMS</w:t>
            </w:r>
          </w:p>
          <w:p w:rsidR="007A0999" w:rsidRPr="007A0999" w:rsidRDefault="007A0999" w:rsidP="007A0999">
            <w:pPr>
              <w:rPr>
                <w:lang w:val="pt-BR"/>
              </w:rPr>
            </w:pPr>
          </w:p>
        </w:tc>
        <w:tc>
          <w:tcPr>
            <w:tcW w:w="5677" w:type="dxa"/>
          </w:tcPr>
          <w:p w:rsidR="00FF0FF2" w:rsidRPr="00784033" w:rsidRDefault="00FF0FF2" w:rsidP="00784033">
            <w:pPr>
              <w:pStyle w:val="Heading2"/>
              <w:jc w:val="center"/>
              <w:rPr>
                <w:rFonts w:ascii="Times New Roman" w:hAnsi="Times New Roman"/>
                <w:sz w:val="26"/>
                <w:szCs w:val="28"/>
                <w:lang w:val="pt-BR"/>
              </w:rPr>
            </w:pPr>
            <w:r w:rsidRPr="00784033">
              <w:rPr>
                <w:rFonts w:ascii="Times New Roman" w:hAnsi="Times New Roman"/>
                <w:sz w:val="26"/>
                <w:szCs w:val="28"/>
                <w:lang w:val="pt-BR"/>
              </w:rPr>
              <w:t>CỘNG HOÀ XÃ HỘI CHỦ NGHĨA VIỆT NAM</w:t>
            </w:r>
          </w:p>
          <w:p w:rsidR="00FF0FF2" w:rsidRPr="00784033" w:rsidRDefault="00FF0FF2" w:rsidP="00784033">
            <w:pPr>
              <w:spacing w:after="0" w:line="240" w:lineRule="auto"/>
              <w:jc w:val="center"/>
              <w:rPr>
                <w:rFonts w:ascii="Times New Roman" w:hAnsi="Times New Roman" w:cs="Times New Roman"/>
                <w:b/>
                <w:sz w:val="28"/>
                <w:szCs w:val="28"/>
                <w:lang w:val="pt-BR"/>
              </w:rPr>
            </w:pPr>
            <w:r w:rsidRPr="00784033">
              <w:rPr>
                <w:rFonts w:ascii="Times New Roman" w:hAnsi="Times New Roman" w:cs="Times New Roman"/>
                <w:b/>
                <w:sz w:val="28"/>
                <w:szCs w:val="28"/>
                <w:lang w:val="pt-BR"/>
              </w:rPr>
              <w:t>Độc lập - Tự do - Hạnh phúc</w:t>
            </w:r>
          </w:p>
          <w:p w:rsidR="00FF0FF2" w:rsidRPr="00784033" w:rsidRDefault="00094266" w:rsidP="00784033">
            <w:pPr>
              <w:pStyle w:val="Heading3"/>
              <w:rPr>
                <w:rFonts w:ascii="Times New Roman" w:hAnsi="Times New Roman"/>
                <w:sz w:val="28"/>
                <w:szCs w:val="28"/>
                <w:lang w:val="pt-BR"/>
              </w:rPr>
            </w:pPr>
            <w:r>
              <w:rPr>
                <w:rFonts w:ascii="Times New Roman" w:hAnsi="Times New Roman"/>
                <w:noProof/>
                <w:sz w:val="28"/>
                <w:szCs w:val="28"/>
              </w:rPr>
              <w:pict>
                <v:line id="_x0000_s1026" style="position:absolute;left:0;text-align:left;z-index:251659264" from="49.8pt,2.9pt" to="207.9pt,2.9pt" strokeweight="1pt"/>
              </w:pict>
            </w:r>
          </w:p>
          <w:p w:rsidR="00FF0FF2" w:rsidRPr="00784033" w:rsidRDefault="00627C76" w:rsidP="00567EC7">
            <w:pPr>
              <w:pStyle w:val="Heading3"/>
              <w:rPr>
                <w:rFonts w:ascii="Times New Roman" w:hAnsi="Times New Roman"/>
                <w:sz w:val="28"/>
                <w:szCs w:val="28"/>
                <w:lang w:val="pt-BR"/>
              </w:rPr>
            </w:pPr>
            <w:r>
              <w:rPr>
                <w:rFonts w:ascii="Times New Roman" w:hAnsi="Times New Roman"/>
                <w:sz w:val="28"/>
                <w:szCs w:val="28"/>
                <w:lang w:val="pt-BR"/>
              </w:rPr>
              <w:t>Mễ Sở, ngày 01 tháng 4</w:t>
            </w:r>
            <w:r w:rsidR="00FF0FF2" w:rsidRPr="00784033">
              <w:rPr>
                <w:rFonts w:ascii="Times New Roman" w:hAnsi="Times New Roman"/>
                <w:sz w:val="28"/>
                <w:szCs w:val="28"/>
                <w:lang w:val="pt-BR"/>
              </w:rPr>
              <w:t xml:space="preserve"> năm 2019</w:t>
            </w:r>
          </w:p>
        </w:tc>
      </w:tr>
    </w:tbl>
    <w:p w:rsidR="000F53C7" w:rsidRPr="000F53C7" w:rsidRDefault="000F53C7" w:rsidP="00FF0FF2">
      <w:pPr>
        <w:shd w:val="clear" w:color="auto" w:fill="FFFFFF"/>
        <w:spacing w:before="120" w:after="0" w:line="240" w:lineRule="auto"/>
        <w:jc w:val="center"/>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KẾ HOẠCH</w:t>
      </w:r>
      <w:r w:rsidRPr="000F53C7">
        <w:rPr>
          <w:rFonts w:ascii="Times New Roman" w:eastAsia="Times New Roman" w:hAnsi="Times New Roman" w:cs="Times New Roman"/>
          <w:b/>
          <w:bCs/>
          <w:color w:val="000000"/>
          <w:sz w:val="28"/>
          <w:szCs w:val="28"/>
        </w:rPr>
        <w:br/>
      </w:r>
      <w:r w:rsidRPr="001331AF">
        <w:rPr>
          <w:rFonts w:ascii="Times New Roman" w:eastAsia="Times New Roman" w:hAnsi="Times New Roman" w:cs="Times New Roman"/>
          <w:b/>
          <w:bCs/>
          <w:color w:val="000000"/>
          <w:sz w:val="28"/>
        </w:rPr>
        <w:t> Tổ chức triển khai thực hiện công tác tư vấn tâm lý học đường</w:t>
      </w:r>
    </w:p>
    <w:p w:rsidR="000F53C7" w:rsidRPr="000F53C7" w:rsidRDefault="000F53C7" w:rsidP="00FF0FF2">
      <w:pPr>
        <w:shd w:val="clear" w:color="auto" w:fill="FFFFFF"/>
        <w:spacing w:after="0" w:line="240" w:lineRule="auto"/>
        <w:jc w:val="center"/>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Năm học 2018 - 2019</w:t>
      </w:r>
    </w:p>
    <w:p w:rsidR="000F53C7" w:rsidRDefault="00094266" w:rsidP="000F53C7">
      <w:pPr>
        <w:spacing w:after="0" w:line="240" w:lineRule="auto"/>
        <w:rPr>
          <w:rFonts w:ascii="Times New Roman" w:eastAsia="Times New Roman" w:hAnsi="Times New Roman" w:cs="Times New Roman"/>
          <w:color w:val="000000"/>
          <w:sz w:val="23"/>
          <w:szCs w:val="15"/>
          <w:shd w:val="clear" w:color="auto" w:fill="FFFFFF"/>
        </w:rPr>
      </w:pPr>
      <w:r w:rsidRPr="00094266">
        <w:rPr>
          <w:rFonts w:ascii="Times New Roman" w:eastAsia="Times New Roman" w:hAnsi="Times New Roman" w:cs="Times New Roman"/>
          <w:noProof/>
          <w:color w:val="000000"/>
          <w:sz w:val="28"/>
          <w:szCs w:val="28"/>
          <w:lang w:val="vi-VN" w:eastAsia="vi-VN"/>
        </w:rPr>
        <w:pict>
          <v:shapetype id="_x0000_t32" coordsize="21600,21600" o:spt="32" o:oned="t" path="m,l21600,21600e" filled="f">
            <v:path arrowok="t" fillok="f" o:connecttype="none"/>
            <o:lock v:ext="edit" shapetype="t"/>
          </v:shapetype>
          <v:shape id="_x0000_s1028" type="#_x0000_t32" style="position:absolute;margin-left:201.35pt;margin-top:2.15pt;width:67.6pt;height:0;z-index:251661312" o:connectortype="straight"/>
        </w:pict>
      </w:r>
      <w:r w:rsidR="000F53C7" w:rsidRPr="000F53C7">
        <w:rPr>
          <w:rFonts w:ascii="Times New Roman" w:eastAsia="Times New Roman" w:hAnsi="Times New Roman" w:cs="Times New Roman"/>
          <w:color w:val="000000"/>
          <w:sz w:val="28"/>
          <w:szCs w:val="28"/>
          <w:shd w:val="clear" w:color="auto" w:fill="FFFFFF"/>
        </w:rPr>
        <w:t> </w:t>
      </w:r>
      <w:r w:rsidR="000F53C7" w:rsidRPr="000F53C7">
        <w:rPr>
          <w:rFonts w:ascii="Times New Roman" w:eastAsia="Times New Roman" w:hAnsi="Times New Roman" w:cs="Times New Roman"/>
          <w:color w:val="000000"/>
          <w:sz w:val="15"/>
          <w:szCs w:val="15"/>
          <w:shd w:val="clear" w:color="auto" w:fill="FFFFFF"/>
        </w:rPr>
        <w:t> </w:t>
      </w:r>
    </w:p>
    <w:p w:rsidR="00FF0FF2" w:rsidRPr="004E53F2" w:rsidRDefault="00FF0FF2" w:rsidP="000F53C7">
      <w:pPr>
        <w:spacing w:after="0" w:line="240" w:lineRule="auto"/>
        <w:rPr>
          <w:rFonts w:ascii="Times New Roman" w:eastAsia="Times New Roman" w:hAnsi="Times New Roman" w:cs="Times New Roman"/>
          <w:sz w:val="11"/>
          <w:szCs w:val="24"/>
        </w:rPr>
      </w:pPr>
    </w:p>
    <w:p w:rsidR="000F53C7" w:rsidRPr="000F53C7" w:rsidRDefault="000F53C7"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Thực hiện Thông tư 31/2017/TT- BGD ĐT ngày 18 tháng 12 năm 2017 của Bộ trưởng Bộ GD&amp;ĐT về Hướng dẫn thực hiện công tác tư vấn tâm lý cho học sinh trong trường phổ thông;</w:t>
      </w:r>
    </w:p>
    <w:p w:rsidR="000F53C7" w:rsidRDefault="000F53C7" w:rsidP="00FF72F0">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F53C7">
        <w:rPr>
          <w:rFonts w:ascii="Times New Roman" w:eastAsia="Times New Roman" w:hAnsi="Times New Roman" w:cs="Times New Roman"/>
          <w:color w:val="000000"/>
          <w:sz w:val="28"/>
          <w:szCs w:val="28"/>
        </w:rPr>
        <w:t xml:space="preserve">Thực hiện </w:t>
      </w:r>
      <w:r w:rsidR="00FF0FF2" w:rsidRPr="00FF0FF2">
        <w:rPr>
          <w:rFonts w:ascii="Times New Roman" w:hAnsi="Times New Roman"/>
          <w:color w:val="000000"/>
          <w:sz w:val="28"/>
          <w:szCs w:val="28"/>
        </w:rPr>
        <w:t>Công văn</w:t>
      </w:r>
      <w:r w:rsidR="00FF0FF2" w:rsidRPr="00FF0FF2">
        <w:rPr>
          <w:rFonts w:ascii="Times New Roman" w:hAnsi="Times New Roman"/>
          <w:bCs/>
          <w:sz w:val="28"/>
          <w:szCs w:val="28"/>
        </w:rPr>
        <w:t xml:space="preserve"> số 289/SGD&amp;ĐT-CTTT-GDCN ngày 08/3/2019 của Sở GD&amp;ĐT Hưng Yên về việc </w:t>
      </w:r>
      <w:r w:rsidR="00FF0FF2" w:rsidRPr="00FF0FF2">
        <w:rPr>
          <w:rFonts w:ascii="Times New Roman" w:hAnsi="Times New Roman"/>
          <w:sz w:val="28"/>
          <w:szCs w:val="28"/>
        </w:rPr>
        <w:t>tham dự tập huấn triển khai công tác tư vấn tâm lý trường học năm 2019</w:t>
      </w:r>
      <w:r w:rsidR="005852EF">
        <w:rPr>
          <w:rFonts w:ascii="Times New Roman" w:hAnsi="Times New Roman"/>
          <w:sz w:val="28"/>
          <w:szCs w:val="28"/>
        </w:rPr>
        <w:t xml:space="preserve"> </w:t>
      </w:r>
      <w:r w:rsidRPr="00FF0FF2">
        <w:rPr>
          <w:rFonts w:ascii="Times New Roman" w:eastAsia="Times New Roman" w:hAnsi="Times New Roman" w:cs="Times New Roman"/>
          <w:color w:val="000000"/>
          <w:sz w:val="28"/>
          <w:szCs w:val="28"/>
        </w:rPr>
        <w:t>theo Thông tư 31/2017/TT- BG</w:t>
      </w:r>
      <w:r w:rsidRPr="000F53C7">
        <w:rPr>
          <w:rFonts w:ascii="Times New Roman" w:eastAsia="Times New Roman" w:hAnsi="Times New Roman" w:cs="Times New Roman"/>
          <w:color w:val="000000"/>
          <w:sz w:val="28"/>
          <w:szCs w:val="28"/>
        </w:rPr>
        <w:t>D ĐT ngày 18 tháng 12 năm 2017 của Bộ trưởng Bộ GD&amp;ĐT về Hướng dẫn thực hiện công tác tư vấn tâm lý cho học sinh trong trường phổ thông và các văn bản chỉ đạo thực hi</w:t>
      </w:r>
      <w:r w:rsidR="00FF72F0">
        <w:rPr>
          <w:rFonts w:ascii="Times New Roman" w:eastAsia="Times New Roman" w:hAnsi="Times New Roman" w:cs="Times New Roman"/>
          <w:color w:val="000000"/>
          <w:sz w:val="28"/>
          <w:szCs w:val="28"/>
        </w:rPr>
        <w:t>ện nhiệm vụ năm học 2018 – 2019;</w:t>
      </w:r>
    </w:p>
    <w:p w:rsidR="00567EC7" w:rsidRPr="000F53C7" w:rsidRDefault="00567EC7"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8"/>
          <w:szCs w:val="28"/>
        </w:rPr>
        <w:t>Thực hiện kế hoạch số 51/KH-PGD</w:t>
      </w:r>
      <w:r w:rsidR="004568C1">
        <w:rPr>
          <w:rFonts w:ascii="Times New Roman" w:eastAsia="Times New Roman" w:hAnsi="Times New Roman" w:cs="Times New Roman"/>
          <w:color w:val="000000"/>
          <w:sz w:val="28"/>
          <w:szCs w:val="28"/>
        </w:rPr>
        <w:t>&amp;ĐT</w:t>
      </w:r>
      <w:r>
        <w:rPr>
          <w:rFonts w:ascii="Times New Roman" w:eastAsia="Times New Roman" w:hAnsi="Times New Roman" w:cs="Times New Roman"/>
          <w:color w:val="000000"/>
          <w:sz w:val="28"/>
          <w:szCs w:val="28"/>
        </w:rPr>
        <w:t xml:space="preserve"> ngày 14 tháng 3 năm 2019 của Phòng GD&amp;ĐT Văn Giang về tổ chức triển khai thực hiện công tác tư vấn tâm lý học đường</w:t>
      </w:r>
    </w:p>
    <w:p w:rsidR="000F53C7" w:rsidRPr="000F53C7" w:rsidRDefault="000F53C7" w:rsidP="00FF72F0">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Căn cứ đặc điểm tình hình thực tế </w:t>
      </w:r>
      <w:r w:rsidR="00F1554C">
        <w:rPr>
          <w:rFonts w:ascii="Times New Roman" w:eastAsia="Times New Roman" w:hAnsi="Times New Roman" w:cs="Times New Roman"/>
          <w:color w:val="000000"/>
          <w:sz w:val="28"/>
          <w:szCs w:val="28"/>
        </w:rPr>
        <w:t>của nhà trường</w:t>
      </w:r>
      <w:r w:rsidR="00FF0FF2">
        <w:rPr>
          <w:rFonts w:ascii="Times New Roman" w:eastAsia="Times New Roman" w:hAnsi="Times New Roman" w:cs="Times New Roman"/>
          <w:color w:val="000000"/>
          <w:sz w:val="28"/>
          <w:szCs w:val="28"/>
        </w:rPr>
        <w:t xml:space="preserve"> </w:t>
      </w:r>
      <w:r w:rsidRPr="000F53C7">
        <w:rPr>
          <w:rFonts w:ascii="Times New Roman" w:eastAsia="Times New Roman" w:hAnsi="Times New Roman" w:cs="Times New Roman"/>
          <w:color w:val="000000"/>
          <w:sz w:val="28"/>
          <w:szCs w:val="28"/>
        </w:rPr>
        <w:t xml:space="preserve">năm học 2018 - 2019, </w:t>
      </w:r>
      <w:r w:rsidR="00F1554C">
        <w:rPr>
          <w:rFonts w:ascii="Times New Roman" w:eastAsia="Times New Roman" w:hAnsi="Times New Roman" w:cs="Times New Roman"/>
          <w:color w:val="000000"/>
          <w:sz w:val="28"/>
          <w:szCs w:val="28"/>
        </w:rPr>
        <w:t xml:space="preserve">Trường THCS Mễ Sở </w:t>
      </w:r>
      <w:r w:rsidRPr="000F53C7">
        <w:rPr>
          <w:rFonts w:ascii="Times New Roman" w:eastAsia="Times New Roman" w:hAnsi="Times New Roman" w:cs="Times New Roman"/>
          <w:color w:val="000000"/>
          <w:sz w:val="28"/>
          <w:szCs w:val="28"/>
        </w:rPr>
        <w:t xml:space="preserve">xây dựng </w:t>
      </w:r>
      <w:bookmarkStart w:id="0" w:name="_GoBack"/>
      <w:r w:rsidRPr="000F53C7">
        <w:rPr>
          <w:rFonts w:ascii="Times New Roman" w:eastAsia="Times New Roman" w:hAnsi="Times New Roman" w:cs="Times New Roman"/>
          <w:color w:val="000000"/>
          <w:sz w:val="28"/>
          <w:szCs w:val="28"/>
        </w:rPr>
        <w:t>Kế hoạch tổ chức triển khai công tác tư vấn tâm lý cho học sinh trong nhà trường</w:t>
      </w:r>
      <w:r w:rsidR="003C1A3A">
        <w:rPr>
          <w:rFonts w:ascii="Times New Roman" w:eastAsia="Times New Roman" w:hAnsi="Times New Roman" w:cs="Times New Roman"/>
          <w:color w:val="000000"/>
          <w:sz w:val="28"/>
          <w:szCs w:val="28"/>
        </w:rPr>
        <w:t xml:space="preserve"> năm học 2018-2019</w:t>
      </w:r>
      <w:bookmarkEnd w:id="0"/>
      <w:r w:rsidRPr="000F53C7">
        <w:rPr>
          <w:rFonts w:ascii="Times New Roman" w:eastAsia="Times New Roman" w:hAnsi="Times New Roman" w:cs="Times New Roman"/>
          <w:color w:val="000000"/>
          <w:sz w:val="28"/>
          <w:szCs w:val="28"/>
        </w:rPr>
        <w:t>, cụ thể như sau:   </w:t>
      </w:r>
    </w:p>
    <w:p w:rsidR="000F53C7" w:rsidRPr="00E43EF9"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3"/>
          <w:szCs w:val="15"/>
        </w:rPr>
      </w:pPr>
      <w:r w:rsidRPr="00E43EF9">
        <w:rPr>
          <w:rFonts w:ascii="Times New Roman" w:eastAsia="Times New Roman" w:hAnsi="Times New Roman" w:cs="Times New Roman"/>
          <w:b/>
          <w:bCs/>
          <w:color w:val="000000"/>
          <w:sz w:val="26"/>
        </w:rPr>
        <w:t> </w:t>
      </w:r>
      <w:r w:rsidR="00FF72F0">
        <w:rPr>
          <w:rFonts w:ascii="Times New Roman" w:eastAsia="Times New Roman" w:hAnsi="Times New Roman" w:cs="Times New Roman"/>
          <w:b/>
          <w:bCs/>
          <w:color w:val="000000"/>
          <w:sz w:val="26"/>
        </w:rPr>
        <w:tab/>
      </w:r>
      <w:r w:rsidRPr="00E43EF9">
        <w:rPr>
          <w:rFonts w:ascii="Times New Roman" w:eastAsia="Times New Roman" w:hAnsi="Times New Roman" w:cs="Times New Roman"/>
          <w:b/>
          <w:bCs/>
          <w:color w:val="000000"/>
          <w:sz w:val="26"/>
        </w:rPr>
        <w:t> I. MỤC ĐÍCH – YÊU CẦU: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1. Mục đích: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Định hướng giáo dục cho học sinh có khó khăn về tâm lý, tình cảm, những bức xúc của lứa tuổi, những vướng mắc trong học tập, sinh hoạt,…hoặc những khó khăn học sinh, cha mẹ học sinh gặp phải trong quá trình học tập và sinh hoạt. Góp phần ổn định đời sống tâm hồn, tình cảm và giúp học sinh thực hiện được nguyện vọng và ước mơ của mình.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Phòng ngừa, hỗ trợ can thiệp kịp thời, có hướng giải quyết phù hợp, giảm thiểu </w:t>
      </w:r>
      <w:r w:rsidR="008F19DA">
        <w:rPr>
          <w:rFonts w:ascii="Times New Roman" w:eastAsia="Times New Roman" w:hAnsi="Times New Roman" w:cs="Times New Roman"/>
          <w:color w:val="000000"/>
          <w:sz w:val="28"/>
          <w:szCs w:val="28"/>
        </w:rPr>
        <w:t>tác động tiêu cực có thể xảy ra</w:t>
      </w:r>
      <w:r w:rsidRPr="000F53C7">
        <w:rPr>
          <w:rFonts w:ascii="Times New Roman" w:eastAsia="Times New Roman" w:hAnsi="Times New Roman" w:cs="Times New Roman"/>
          <w:color w:val="000000"/>
          <w:sz w:val="28"/>
          <w:szCs w:val="28"/>
        </w:rPr>
        <w:t>; góp phần xây dựng môi trường giáo dục an toàn lành mạnh, thân thiện và phòng chống bạo lực học đường, xâm hại tình dục trẻ em.</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Hỗ trợ và đưa ra các giải pháp nhằm giúp học sinh rèn kỹ năng sống ; tăng cường ý chí, niềm tin, bản lĩnh, thái độ ứng xử phù hợp trong các mối quan hệ xã hội; rèn luyện sức khỏe, thể chất và tinh thần, góp phần xây dựng và hoàn thiện nhân cách.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lastRenderedPageBreak/>
        <w:t>2. Yêu cầu: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Các thành viên của tổ tư vấn phải am hiểu đặc điểm tâm sinh lý lứa tuổi học sinh và phương pháp tư vấn để việc tư vấn có hiệu quả. Trong quá trình tư vấn giáo viên tư vấn cần giữ bí mật những vấn đề có tính nhạy cảm của học sinh, cha mẹ học sinh để tránh sự mặc cảm của các đối tượng được tư vấn.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Thường xuyên trao đổi thông tin về học sinh  để nắm bắt đặc điểm phát triển tâm sinh lý lứa tuổi và hoàn cảnh của gia đình tác động của những thay đổi đó đối với học sinh ; phát hiện và có biện pháp hỗ trợ kịp thời, phù hợp đối với những biểu hiện bất thường của học sinh</w:t>
      </w:r>
    </w:p>
    <w:p w:rsidR="000F53C7" w:rsidRPr="0045660C"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3"/>
          <w:szCs w:val="15"/>
        </w:rPr>
      </w:pPr>
      <w:r w:rsidRPr="0045660C">
        <w:rPr>
          <w:rFonts w:ascii="Times New Roman" w:eastAsia="Times New Roman" w:hAnsi="Times New Roman" w:cs="Times New Roman"/>
          <w:b/>
          <w:bCs/>
          <w:color w:val="000000"/>
          <w:sz w:val="26"/>
        </w:rPr>
        <w:t>II. NỘI DUNG: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Nội dung tư vấn tâm lý học đường tập trung vào các vấn đề sau:</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1. Tư vấn tâm lí lứa tuổi, giới tính, hôn nhân, gia đình, sức khỏe sinh sản vị thành niên phù hợp với lứa tuổi.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2. Tư vấn , giáo dục kỹ năng, biện pháp ứng xử văn hóa, phòng chống bạo lực, xâm hại và xây dựng môi trường giáo dục an toàn, lành mạnh, thân thiện.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3. Tư vấn tăng cường khả năng ứng phó, giải quyết vấn đề phát sinh trong mối quan hệ gia đình, thầy cô, bạn bè và các mối quan hệ xã hội khác.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4. Tư vấn kỹ năng, phương pháp học tập hiệu quả và định hướng nghề nghiệp.</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5. Tham vấn tâm lí đối với </w:t>
      </w:r>
      <w:r w:rsidR="0001436E">
        <w:rPr>
          <w:rFonts w:ascii="Times New Roman" w:eastAsia="Times New Roman" w:hAnsi="Times New Roman" w:cs="Times New Roman"/>
          <w:color w:val="000000"/>
          <w:sz w:val="28"/>
          <w:szCs w:val="28"/>
        </w:rPr>
        <w:t>học sinh</w:t>
      </w:r>
      <w:r w:rsidRPr="000F53C7">
        <w:rPr>
          <w:rFonts w:ascii="Times New Roman" w:eastAsia="Times New Roman" w:hAnsi="Times New Roman" w:cs="Times New Roman"/>
          <w:color w:val="000000"/>
          <w:sz w:val="28"/>
          <w:szCs w:val="28"/>
        </w:rPr>
        <w:t xml:space="preserve"> gặp khó khăn cần hỗ trợ, can thiệp, giải quyết kịp thời. Giới thiệu, hỗ trợ đưa học sinh đến các cơ sở, chuyên gia điều trị tâm lý đối với các trường hợp học sinh bị rối loạn tâm, lí nằm ngoài khả năng tư vấn của nhà trường.</w:t>
      </w:r>
    </w:p>
    <w:p w:rsidR="000F53C7" w:rsidRPr="00F82314" w:rsidRDefault="000F53C7" w:rsidP="00F82314">
      <w:pPr>
        <w:shd w:val="clear" w:color="auto" w:fill="FFFFFF"/>
        <w:spacing w:before="120" w:after="120" w:line="240" w:lineRule="auto"/>
        <w:ind w:firstLine="720"/>
        <w:jc w:val="both"/>
        <w:rPr>
          <w:rFonts w:ascii="Times New Roman" w:eastAsia="Times New Roman" w:hAnsi="Times New Roman" w:cs="Times New Roman"/>
          <w:color w:val="000000"/>
          <w:sz w:val="13"/>
          <w:szCs w:val="15"/>
        </w:rPr>
      </w:pPr>
      <w:r w:rsidRPr="00F82314">
        <w:rPr>
          <w:rFonts w:ascii="Times New Roman" w:eastAsia="Times New Roman" w:hAnsi="Times New Roman" w:cs="Times New Roman"/>
          <w:b/>
          <w:bCs/>
          <w:color w:val="000000"/>
          <w:sz w:val="26"/>
        </w:rPr>
        <w:t>III. GIẢI PHÁP THỰC HIỆN:</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1. Công tác tuyên truyền, chỉ đạo, triển khai: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Triển khai, tuyên truyền  Thông tư 31/2017/TT- BGD ĐT ngày 18/12/2017 của Bộ trưởng Bộ GD&amp;ĐT và các văn bản chỉ đạo, hướng dẫn có liên quan công tác tư vấn đến địa phương, phụ huynh học sinh và học sinh được biết để phối hợp.</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Công khai </w:t>
      </w:r>
      <w:r w:rsidR="005852EF">
        <w:rPr>
          <w:rFonts w:ascii="Times New Roman" w:eastAsia="Times New Roman" w:hAnsi="Times New Roman" w:cs="Times New Roman"/>
          <w:color w:val="000000"/>
          <w:sz w:val="28"/>
          <w:szCs w:val="28"/>
        </w:rPr>
        <w:t xml:space="preserve">quyết định thành lập </w:t>
      </w:r>
      <w:r w:rsidRPr="000F53C7">
        <w:rPr>
          <w:rFonts w:ascii="Times New Roman" w:eastAsia="Times New Roman" w:hAnsi="Times New Roman" w:cs="Times New Roman"/>
          <w:color w:val="000000"/>
          <w:sz w:val="28"/>
          <w:szCs w:val="28"/>
        </w:rPr>
        <w:t>Tổ tư vấn</w:t>
      </w:r>
      <w:r w:rsidR="005852EF">
        <w:rPr>
          <w:rFonts w:ascii="Times New Roman" w:eastAsia="Times New Roman" w:hAnsi="Times New Roman" w:cs="Times New Roman"/>
          <w:color w:val="000000"/>
          <w:sz w:val="28"/>
          <w:szCs w:val="28"/>
        </w:rPr>
        <w:t xml:space="preserve"> và kế hoạch hoạt động</w:t>
      </w:r>
      <w:r w:rsidR="00BF46A0">
        <w:rPr>
          <w:rFonts w:ascii="Times New Roman" w:eastAsia="Times New Roman" w:hAnsi="Times New Roman" w:cs="Times New Roman"/>
          <w:color w:val="000000"/>
          <w:sz w:val="28"/>
          <w:szCs w:val="28"/>
        </w:rPr>
        <w:t xml:space="preserve"> </w:t>
      </w:r>
      <w:r w:rsidRPr="000F53C7">
        <w:rPr>
          <w:rFonts w:ascii="Times New Roman" w:eastAsia="Times New Roman" w:hAnsi="Times New Roman" w:cs="Times New Roman"/>
          <w:color w:val="000000"/>
          <w:sz w:val="28"/>
          <w:szCs w:val="28"/>
        </w:rPr>
        <w:t xml:space="preserve">trên Website của nhà trường để </w:t>
      </w:r>
      <w:r w:rsidR="00BF46A0" w:rsidRPr="000F53C7">
        <w:rPr>
          <w:rFonts w:ascii="Times New Roman" w:eastAsia="Times New Roman" w:hAnsi="Times New Roman" w:cs="Times New Roman"/>
          <w:color w:val="000000"/>
          <w:sz w:val="28"/>
          <w:szCs w:val="28"/>
        </w:rPr>
        <w:t>CB, GV, NV và HS, PH được biết</w:t>
      </w:r>
      <w:r w:rsidRPr="000F53C7">
        <w:rPr>
          <w:rFonts w:ascii="Times New Roman" w:eastAsia="Times New Roman" w:hAnsi="Times New Roman" w:cs="Times New Roman"/>
          <w:color w:val="000000"/>
          <w:sz w:val="28"/>
          <w:szCs w:val="28"/>
        </w:rPr>
        <w:t>, trao đổi khi cần thiết.</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2. Tăng cường hoạt động giáo dục kỹ năng sống, giáo dục đạo đức, lối sống cho học sinh:</w:t>
      </w:r>
    </w:p>
    <w:p w:rsidR="00A855CA"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F53C7">
        <w:rPr>
          <w:rFonts w:ascii="Times New Roman" w:eastAsia="Times New Roman" w:hAnsi="Times New Roman" w:cs="Times New Roman"/>
          <w:color w:val="000000"/>
          <w:sz w:val="28"/>
          <w:szCs w:val="28"/>
        </w:rPr>
        <w:t xml:space="preserve">- Các tổ chức Đoàn, Đội trong nhà trường phát động nhiều phong trào, cách làm hay, gương người tốt – việc tốt để nắm bắt tâm tư nguyện vọng của học sinh, thông qua đó giúp cho nhà trường can thiệp kịp thời những học sinh có vấn đề về tâm lí. </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lastRenderedPageBreak/>
        <w:t>- Tiếp tục đổi mới công tác chủ nhiệm trong việc quan tâm tới những biến đổi về tâm sinh lí học sinh nhằm  phối hợp với Tổ tư vấn tâm lý để giúp đỡ và điều chỉnh kịp thời.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Lồng ghép hoặc bố trí các tiết GDNG lên lớp để tổ chức các hoạt động vui chơi, giáo dục kĩ năng nhằm giải tỏa những áp lực trong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1331AF">
        <w:rPr>
          <w:rFonts w:ascii="Times New Roman" w:eastAsia="Times New Roman" w:hAnsi="Times New Roman" w:cs="Times New Roman"/>
          <w:b/>
          <w:bCs/>
          <w:color w:val="000000"/>
          <w:sz w:val="28"/>
        </w:rPr>
        <w:t>3. Đẩy mạnh hoạt động của Tổ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chức các buổi nói chuyện chuyên đề, câu lạc bộ, diễn đàn về các chủ đề liên quan đến nội dung cần tư vấn cho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w:t>
      </w:r>
      <w:r w:rsidR="00E47E0E">
        <w:rPr>
          <w:rFonts w:ascii="Times New Roman" w:eastAsia="Times New Roman" w:hAnsi="Times New Roman" w:cs="Times New Roman"/>
          <w:color w:val="000000"/>
          <w:sz w:val="28"/>
          <w:szCs w:val="28"/>
        </w:rPr>
        <w:t xml:space="preserve"> C</w:t>
      </w:r>
      <w:r w:rsidRPr="000F53C7">
        <w:rPr>
          <w:rFonts w:ascii="Times New Roman" w:eastAsia="Times New Roman" w:hAnsi="Times New Roman" w:cs="Times New Roman"/>
          <w:color w:val="000000"/>
          <w:sz w:val="28"/>
          <w:szCs w:val="28"/>
        </w:rPr>
        <w:t>ác thành viên của tổ tư vấn phải phối hợp cùng với giáo viên chủ nhiệm, các thành viên trong tổ tư vấn…  để thực hiện công tác tư vấn cho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Nhà trường bố trí phòng tư v</w:t>
      </w:r>
      <w:r w:rsidR="00D4134F">
        <w:rPr>
          <w:rFonts w:ascii="Times New Roman" w:eastAsia="Times New Roman" w:hAnsi="Times New Roman" w:cs="Times New Roman"/>
          <w:color w:val="000000"/>
          <w:sz w:val="28"/>
          <w:szCs w:val="28"/>
        </w:rPr>
        <w:t xml:space="preserve">ấn tâm lý (ghép với phòng Đội) </w:t>
      </w:r>
      <w:r w:rsidRPr="000F53C7">
        <w:rPr>
          <w:rFonts w:ascii="Times New Roman" w:eastAsia="Times New Roman" w:hAnsi="Times New Roman" w:cs="Times New Roman"/>
          <w:color w:val="000000"/>
          <w:sz w:val="28"/>
          <w:szCs w:val="28"/>
        </w:rPr>
        <w:t>để phục vụ cho công tác tư vấn nhằm đảm bảo tư vấn, kín đáo và theo tâm lí học sinh.</w:t>
      </w:r>
    </w:p>
    <w:p w:rsidR="000F53C7" w:rsidRPr="000F53C7" w:rsidRDefault="000F53C7" w:rsidP="000F53C7">
      <w:pPr>
        <w:shd w:val="clear" w:color="auto" w:fill="FFFFFF"/>
        <w:spacing w:before="120" w:after="120" w:line="240" w:lineRule="auto"/>
        <w:ind w:firstLine="709"/>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xml:space="preserve">- </w:t>
      </w:r>
      <w:r w:rsidR="00D4134F">
        <w:rPr>
          <w:rFonts w:ascii="Times New Roman" w:eastAsia="Times New Roman" w:hAnsi="Times New Roman" w:cs="Times New Roman"/>
          <w:color w:val="000000"/>
          <w:sz w:val="28"/>
          <w:szCs w:val="28"/>
        </w:rPr>
        <w:t xml:space="preserve">Tổ tư vấn hoạt động thường xuyên </w:t>
      </w:r>
      <w:r w:rsidRPr="000F53C7">
        <w:rPr>
          <w:rFonts w:ascii="Times New Roman" w:eastAsia="Times New Roman" w:hAnsi="Times New Roman" w:cs="Times New Roman"/>
          <w:color w:val="000000"/>
          <w:sz w:val="28"/>
          <w:szCs w:val="28"/>
        </w:rPr>
        <w:t>do các cán bộ, giáo viên trong tổ tư vấn tâm lý trực tiếp hỗ trợ tư vấn cho học sinh tại địa điểm của tổ tư vấn hoặc tại một địa điểm phù hợp tại trường</w:t>
      </w:r>
      <w:r w:rsidR="00D4134F">
        <w:rPr>
          <w:rFonts w:ascii="Times New Roman" w:eastAsia="Times New Roman" w:hAnsi="Times New Roman" w:cs="Times New Roman"/>
          <w:color w:val="000000"/>
          <w:sz w:val="28"/>
          <w:szCs w:val="28"/>
        </w:rPr>
        <w:t xml:space="preserve"> cũng có thể qua điện thoại</w:t>
      </w:r>
      <w:r w:rsidRPr="000F53C7">
        <w:rPr>
          <w:rFonts w:ascii="Times New Roman" w:eastAsia="Times New Roman" w:hAnsi="Times New Roman" w:cs="Times New Roman"/>
          <w:color w:val="000000"/>
          <w:sz w:val="28"/>
          <w:szCs w:val="28"/>
        </w:rPr>
        <w:t>.</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Đảm bảo mục tiêu tư vấn tâm lý học đường: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Lắng nghe và thấu hiểu những khó khăn tâm lý của học sinh.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Gợi mở nhận thức và hướng giải quyết cho từng trường hợp cụ thể.</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Động viên tinh thần để học sinh giải quyết hiệu quả khó khăn của bản thân mình.</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Tạo bầu không khí thoải mái, vui vẻ sau những giờ học căng thẳng.</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Chia sẻ, giải tỏa những bức xúc, khó khăn tâm lý do học tập và cuộc sống mang lại.</w:t>
      </w:r>
    </w:p>
    <w:p w:rsidR="000F53C7" w:rsidRPr="000F53C7" w:rsidRDefault="000F53C7" w:rsidP="000F53C7">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Định hướng lại nhận thức, duy trì tinh thần, thái độ sống tích cực.</w:t>
      </w:r>
    </w:p>
    <w:p w:rsidR="000F53C7" w:rsidRPr="000F53C7" w:rsidRDefault="000F53C7" w:rsidP="000F53C7">
      <w:pPr>
        <w:shd w:val="clear" w:color="auto" w:fill="FFFFFF"/>
        <w:spacing w:before="120" w:after="120" w:line="240" w:lineRule="auto"/>
        <w:ind w:firstLine="567"/>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Các hình thức tư vấn:</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1: tư vấn trực tiếp giữa cán bộ tư vấn với cá nhân học sinh.</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2: tư vấn gián tiếp thông qua email, số điện thoại, qua website của nhà trường.</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 Hình thức 3: Tương tác đám đông thông qua buổi sinh hoạt lớp, hoạt động NGLL, HĐTT (sinh hoạt chào cờ)… .</w:t>
      </w:r>
    </w:p>
    <w:p w:rsidR="000F53C7" w:rsidRPr="00202B7E"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3"/>
          <w:szCs w:val="15"/>
        </w:rPr>
      </w:pPr>
      <w:r w:rsidRPr="00202B7E">
        <w:rPr>
          <w:rFonts w:ascii="Times New Roman" w:eastAsia="Times New Roman" w:hAnsi="Times New Roman" w:cs="Times New Roman"/>
          <w:b/>
          <w:bCs/>
          <w:color w:val="000000"/>
          <w:sz w:val="26"/>
        </w:rPr>
        <w:t>V. TỔ CHỨC THỰC HIỆN:</w:t>
      </w:r>
    </w:p>
    <w:p w:rsidR="000F53C7" w:rsidRPr="000F53C7" w:rsidRDefault="000F53C7" w:rsidP="000F53C7">
      <w:pPr>
        <w:shd w:val="clear" w:color="auto" w:fill="FFFFFF"/>
        <w:spacing w:before="120" w:after="120" w:line="240" w:lineRule="auto"/>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lastRenderedPageBreak/>
        <w:t>         </w:t>
      </w:r>
      <w:r w:rsidR="00202B7E">
        <w:rPr>
          <w:rFonts w:ascii="Times New Roman" w:eastAsia="Times New Roman" w:hAnsi="Times New Roman" w:cs="Times New Roman"/>
          <w:color w:val="000000"/>
          <w:sz w:val="28"/>
          <w:szCs w:val="28"/>
        </w:rPr>
        <w:tab/>
      </w:r>
      <w:r w:rsidRPr="000F53C7">
        <w:rPr>
          <w:rFonts w:ascii="Times New Roman" w:eastAsia="Times New Roman" w:hAnsi="Times New Roman" w:cs="Times New Roman"/>
          <w:color w:val="000000"/>
          <w:sz w:val="28"/>
          <w:szCs w:val="28"/>
        </w:rPr>
        <w:t>1. Hiệu trưởng nhà trường xây dựng kế hoạch và tổ chức triển khai thực hiện đến toàn</w:t>
      </w:r>
      <w:r w:rsidR="00A6395A">
        <w:rPr>
          <w:rFonts w:ascii="Times New Roman" w:eastAsia="Times New Roman" w:hAnsi="Times New Roman" w:cs="Times New Roman"/>
          <w:color w:val="000000"/>
          <w:sz w:val="28"/>
          <w:szCs w:val="28"/>
        </w:rPr>
        <w:t xml:space="preserve"> thể CB, GV, NV</w:t>
      </w:r>
      <w:r w:rsidRPr="000F53C7">
        <w:rPr>
          <w:rFonts w:ascii="Times New Roman" w:eastAsia="Times New Roman" w:hAnsi="Times New Roman" w:cs="Times New Roman"/>
          <w:color w:val="000000"/>
          <w:sz w:val="28"/>
          <w:szCs w:val="28"/>
        </w:rPr>
        <w:t>. Tuyên truyền đầy đủ các văn bản chỉ đạo có liên quan.</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2. Nhiệm vụ các thành viên tổ tư vấn:</w:t>
      </w:r>
    </w:p>
    <w:p w:rsidR="000F53C7" w:rsidRPr="000F53C7" w:rsidRDefault="00A6395A"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8"/>
          <w:szCs w:val="28"/>
        </w:rPr>
        <w:t>- Tiếp nhận ý kiến học sinh qua nhiều kênh thông tin</w:t>
      </w:r>
      <w:r w:rsidR="000F53C7" w:rsidRPr="000F53C7">
        <w:rPr>
          <w:rFonts w:ascii="Times New Roman" w:eastAsia="Times New Roman" w:hAnsi="Times New Roman" w:cs="Times New Roman"/>
          <w:color w:val="000000"/>
          <w:sz w:val="28"/>
          <w:szCs w:val="28"/>
        </w:rPr>
        <w:t>.</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Phụ trách việc tổ chứ</w:t>
      </w:r>
      <w:r w:rsidR="00266619">
        <w:rPr>
          <w:rFonts w:ascii="Times New Roman" w:eastAsia="Times New Roman" w:hAnsi="Times New Roman" w:cs="Times New Roman"/>
          <w:color w:val="000000"/>
          <w:sz w:val="28"/>
          <w:szCs w:val="28"/>
        </w:rPr>
        <w:t>c tư vấn cho học sinh dưới cờ hà</w:t>
      </w:r>
      <w:r w:rsidRPr="000F53C7">
        <w:rPr>
          <w:rFonts w:ascii="Times New Roman" w:eastAsia="Times New Roman" w:hAnsi="Times New Roman" w:cs="Times New Roman"/>
          <w:color w:val="000000"/>
          <w:sz w:val="28"/>
          <w:szCs w:val="28"/>
        </w:rPr>
        <w:t>ng tuần về những vấn đề chung mà xã hội và học sinh đang quan tâm.</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Phối hợp chặt chẽ với GVCN, tổng phụ trách Đội, Bí thư Đoàn, giáo viên bộ môn và các lực lượng giáo dục khác trong nhà trường khi triển khai các hoạt động tư vấn tâm lý cho học sinh.</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 Tổ tư vấn báo cáo hoạt động tư vấn về Hiệu trưởng nhà trường vào ngày 20 hàng tháng.</w:t>
      </w:r>
    </w:p>
    <w:p w:rsidR="000F53C7" w:rsidRPr="000F53C7" w:rsidRDefault="000F53C7" w:rsidP="00202B7E">
      <w:pPr>
        <w:shd w:val="clear" w:color="auto" w:fill="FFFFFF"/>
        <w:spacing w:before="120" w:after="120" w:line="240" w:lineRule="auto"/>
        <w:ind w:firstLine="720"/>
        <w:jc w:val="both"/>
        <w:rPr>
          <w:rFonts w:ascii="Times New Roman" w:eastAsia="Times New Roman" w:hAnsi="Times New Roman" w:cs="Times New Roman"/>
          <w:color w:val="000000"/>
          <w:sz w:val="15"/>
          <w:szCs w:val="15"/>
        </w:rPr>
      </w:pPr>
      <w:r w:rsidRPr="000F53C7">
        <w:rPr>
          <w:rFonts w:ascii="Times New Roman" w:eastAsia="Times New Roman" w:hAnsi="Times New Roman" w:cs="Times New Roman"/>
          <w:color w:val="000000"/>
          <w:sz w:val="28"/>
          <w:szCs w:val="28"/>
        </w:rPr>
        <w:t>4. Toàn thể Cán bộ, giáo viên, nhân viên có trách nhiệm trong việc thực hiện các hoạt động giáo dục có liên quan đến công tác tư vấn tâm lý, đảm bảo công tác phối hợp trong thực hiện kế hoạch. Thường xuyên trao đổi thông tin về học sinh để phát hiện và có biện pháp hỗ trợ kịp thời, phù hợp đối với những biểu hiện bất thường của học sinh.</w:t>
      </w:r>
    </w:p>
    <w:p w:rsidR="00202B7E" w:rsidRDefault="00202B7E" w:rsidP="00202B7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202B7E">
        <w:rPr>
          <w:rFonts w:ascii="Times New Roman" w:eastAsia="Times New Roman" w:hAnsi="Times New Roman" w:cs="Times New Roman"/>
          <w:color w:val="000000"/>
          <w:sz w:val="28"/>
          <w:szCs w:val="28"/>
        </w:rPr>
        <w:t xml:space="preserve">Trên đây là Kế hoạch </w:t>
      </w:r>
      <w:r w:rsidRPr="000F53C7">
        <w:rPr>
          <w:rFonts w:ascii="Times New Roman" w:eastAsia="Times New Roman" w:hAnsi="Times New Roman" w:cs="Times New Roman"/>
          <w:color w:val="000000"/>
          <w:sz w:val="28"/>
          <w:szCs w:val="28"/>
        </w:rPr>
        <w:t>tổ chức triển khai thực hiện hoạt động tư vấn tâm lý học đường</w:t>
      </w:r>
      <w:r w:rsidR="007A0999">
        <w:rPr>
          <w:rFonts w:ascii="Times New Roman" w:eastAsia="Times New Roman" w:hAnsi="Times New Roman" w:cs="Times New Roman"/>
          <w:color w:val="000000"/>
          <w:sz w:val="28"/>
          <w:szCs w:val="28"/>
        </w:rPr>
        <w:t xml:space="preserve"> của trường THCS Mễ Sở</w:t>
      </w:r>
      <w:r w:rsidR="00690973">
        <w:rPr>
          <w:rFonts w:ascii="Times New Roman" w:eastAsia="Times New Roman" w:hAnsi="Times New Roman" w:cs="Times New Roman"/>
          <w:color w:val="000000"/>
          <w:sz w:val="28"/>
          <w:szCs w:val="28"/>
        </w:rPr>
        <w:t>./.</w:t>
      </w:r>
    </w:p>
    <w:p w:rsidR="002C2BE0" w:rsidRPr="00202B7E" w:rsidRDefault="002C2BE0" w:rsidP="00202B7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p>
    <w:tbl>
      <w:tblPr>
        <w:tblW w:w="0" w:type="auto"/>
        <w:tblLook w:val="01E0"/>
      </w:tblPr>
      <w:tblGrid>
        <w:gridCol w:w="4645"/>
        <w:gridCol w:w="4645"/>
      </w:tblGrid>
      <w:tr w:rsidR="00313C25" w:rsidRPr="00313C25" w:rsidTr="0063060C">
        <w:tc>
          <w:tcPr>
            <w:tcW w:w="4645" w:type="dxa"/>
          </w:tcPr>
          <w:p w:rsidR="00313C25" w:rsidRPr="00313C25" w:rsidRDefault="00313C25" w:rsidP="00313C25">
            <w:pPr>
              <w:spacing w:after="0"/>
              <w:rPr>
                <w:rFonts w:ascii="Times New Roman" w:hAnsi="Times New Roman" w:cs="Times New Roman"/>
                <w:b/>
                <w:i/>
              </w:rPr>
            </w:pPr>
            <w:r w:rsidRPr="00313C25">
              <w:rPr>
                <w:rFonts w:ascii="Times New Roman" w:hAnsi="Times New Roman" w:cs="Times New Roman"/>
                <w:b/>
                <w:i/>
              </w:rPr>
              <w:t>Nơi nhận:</w:t>
            </w:r>
          </w:p>
          <w:p w:rsidR="0042033C" w:rsidRPr="0042033C" w:rsidRDefault="0042033C" w:rsidP="0042033C">
            <w:pPr>
              <w:numPr>
                <w:ilvl w:val="0"/>
                <w:numId w:val="1"/>
              </w:numPr>
              <w:tabs>
                <w:tab w:val="clear" w:pos="720"/>
                <w:tab w:val="left" w:pos="138"/>
              </w:tabs>
              <w:spacing w:after="0" w:line="240" w:lineRule="auto"/>
              <w:ind w:left="360"/>
              <w:rPr>
                <w:rFonts w:ascii="Times New Roman" w:hAnsi="Times New Roman" w:cs="Times New Roman"/>
              </w:rPr>
            </w:pPr>
            <w:r>
              <w:rPr>
                <w:rFonts w:ascii="Times New Roman" w:hAnsi="Times New Roman" w:cs="Times New Roman"/>
              </w:rPr>
              <w:t>Các thành viên tổ tư vấn</w:t>
            </w:r>
            <w:r w:rsidRPr="0042033C">
              <w:rPr>
                <w:rFonts w:ascii="Times New Roman" w:hAnsi="Times New Roman" w:cs="Times New Roman"/>
              </w:rPr>
              <w:t>;</w:t>
            </w:r>
          </w:p>
          <w:p w:rsidR="00313C25" w:rsidRPr="00313C25" w:rsidRDefault="0042033C" w:rsidP="0042033C">
            <w:pPr>
              <w:tabs>
                <w:tab w:val="left" w:pos="138"/>
              </w:tabs>
              <w:spacing w:after="0" w:line="240" w:lineRule="auto"/>
              <w:rPr>
                <w:rFonts w:ascii="Times New Roman" w:hAnsi="Times New Roman" w:cs="Times New Roman"/>
              </w:rPr>
            </w:pPr>
            <w:r w:rsidRPr="0042033C">
              <w:rPr>
                <w:rFonts w:ascii="Times New Roman" w:hAnsi="Times New Roman" w:cs="Times New Roman"/>
              </w:rPr>
              <w:t xml:space="preserve">- </w:t>
            </w:r>
            <w:r>
              <w:rPr>
                <w:rFonts w:ascii="Times New Roman" w:hAnsi="Times New Roman" w:cs="Times New Roman"/>
              </w:rPr>
              <w:t xml:space="preserve"> </w:t>
            </w:r>
            <w:r w:rsidRPr="0042033C">
              <w:rPr>
                <w:rFonts w:ascii="Times New Roman" w:hAnsi="Times New Roman" w:cs="Times New Roman"/>
              </w:rPr>
              <w:t>Đăng Website;</w:t>
            </w:r>
            <w:r w:rsidR="00313C25" w:rsidRPr="00313C25">
              <w:rPr>
                <w:rFonts w:ascii="Times New Roman" w:hAnsi="Times New Roman" w:cs="Times New Roman"/>
              </w:rPr>
              <w:t>;</w:t>
            </w:r>
          </w:p>
          <w:p w:rsidR="00313C25" w:rsidRPr="00313C25" w:rsidRDefault="00515B0C" w:rsidP="00313C25">
            <w:pPr>
              <w:numPr>
                <w:ilvl w:val="0"/>
                <w:numId w:val="1"/>
              </w:numPr>
              <w:tabs>
                <w:tab w:val="clear" w:pos="720"/>
                <w:tab w:val="left" w:pos="138"/>
              </w:tabs>
              <w:spacing w:after="0" w:line="240" w:lineRule="auto"/>
              <w:ind w:left="360"/>
              <w:rPr>
                <w:rFonts w:ascii="Times New Roman" w:hAnsi="Times New Roman" w:cs="Times New Roman"/>
                <w:sz w:val="26"/>
                <w:szCs w:val="26"/>
              </w:rPr>
            </w:pPr>
            <w:r>
              <w:rPr>
                <w:rFonts w:ascii="Times New Roman" w:hAnsi="Times New Roman" w:cs="Times New Roman"/>
              </w:rPr>
              <w:t>Lưu VT</w:t>
            </w:r>
            <w:r w:rsidR="00313C25" w:rsidRPr="00313C25">
              <w:rPr>
                <w:rFonts w:ascii="Times New Roman" w:hAnsi="Times New Roman" w:cs="Times New Roman"/>
              </w:rPr>
              <w:t>.</w:t>
            </w:r>
          </w:p>
        </w:tc>
        <w:tc>
          <w:tcPr>
            <w:tcW w:w="4645" w:type="dxa"/>
          </w:tcPr>
          <w:p w:rsidR="006D30FC" w:rsidRDefault="004607A3" w:rsidP="006D30FC">
            <w:pPr>
              <w:spacing w:after="0" w:line="240" w:lineRule="auto"/>
              <w:jc w:val="center"/>
              <w:rPr>
                <w:rFonts w:ascii="Times New Roman" w:hAnsi="Times New Roman" w:cs="Times New Roman"/>
                <w:i/>
                <w:sz w:val="26"/>
                <w:szCs w:val="26"/>
              </w:rPr>
            </w:pPr>
            <w:r>
              <w:rPr>
                <w:rFonts w:ascii="Times New Roman" w:hAnsi="Times New Roman" w:cs="Times New Roman"/>
                <w:b/>
                <w:sz w:val="26"/>
                <w:szCs w:val="26"/>
              </w:rPr>
              <w:t>TM. TỔ TƯ VẤN</w:t>
            </w:r>
          </w:p>
          <w:p w:rsidR="006D30FC" w:rsidRPr="004607A3" w:rsidRDefault="004607A3" w:rsidP="006D30F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TỔ TRƯỞNG</w:t>
            </w:r>
          </w:p>
          <w:p w:rsidR="006D30FC" w:rsidRDefault="00140B31" w:rsidP="006D30FC">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(đã ký)</w:t>
            </w:r>
          </w:p>
          <w:p w:rsidR="00140B31" w:rsidRDefault="00140B31" w:rsidP="006D30FC">
            <w:pPr>
              <w:spacing w:after="0" w:line="240" w:lineRule="auto"/>
              <w:jc w:val="center"/>
              <w:rPr>
                <w:rFonts w:ascii="Times New Roman" w:hAnsi="Times New Roman" w:cs="Times New Roman"/>
                <w:b/>
                <w:color w:val="FF0000"/>
                <w:sz w:val="26"/>
                <w:szCs w:val="26"/>
              </w:rPr>
            </w:pPr>
          </w:p>
          <w:p w:rsidR="00140B31" w:rsidRDefault="00140B31" w:rsidP="006D30FC">
            <w:pPr>
              <w:spacing w:after="0" w:line="240" w:lineRule="auto"/>
              <w:jc w:val="center"/>
              <w:rPr>
                <w:rFonts w:ascii="Times New Roman" w:hAnsi="Times New Roman" w:cs="Times New Roman"/>
                <w:b/>
                <w:color w:val="FF0000"/>
                <w:sz w:val="26"/>
                <w:szCs w:val="26"/>
              </w:rPr>
            </w:pPr>
          </w:p>
          <w:p w:rsidR="00140B31" w:rsidRPr="00140B31" w:rsidRDefault="00140B31" w:rsidP="006D30FC">
            <w:pPr>
              <w:spacing w:after="0" w:line="240" w:lineRule="auto"/>
              <w:jc w:val="center"/>
              <w:rPr>
                <w:rFonts w:ascii="Times New Roman" w:hAnsi="Times New Roman" w:cs="Times New Roman"/>
                <w:b/>
                <w:sz w:val="26"/>
                <w:szCs w:val="26"/>
              </w:rPr>
            </w:pPr>
            <w:r w:rsidRPr="00140B31">
              <w:rPr>
                <w:rFonts w:ascii="Times New Roman" w:hAnsi="Times New Roman" w:cs="Times New Roman"/>
                <w:b/>
                <w:sz w:val="26"/>
                <w:szCs w:val="26"/>
              </w:rPr>
              <w:t>Hiệu phó Nguyễn Thanh Tùng</w:t>
            </w:r>
          </w:p>
          <w:p w:rsidR="006D30FC" w:rsidRDefault="006D30FC" w:rsidP="006D30FC">
            <w:pPr>
              <w:spacing w:after="0" w:line="240" w:lineRule="auto"/>
              <w:jc w:val="center"/>
              <w:rPr>
                <w:rFonts w:ascii="Times New Roman" w:hAnsi="Times New Roman" w:cs="Times New Roman"/>
                <w:b/>
                <w:color w:val="FF0000"/>
                <w:sz w:val="26"/>
                <w:szCs w:val="26"/>
              </w:rPr>
            </w:pPr>
          </w:p>
          <w:p w:rsidR="00313C25" w:rsidRPr="00313C25" w:rsidRDefault="00313C25" w:rsidP="004607A3">
            <w:pPr>
              <w:spacing w:after="0" w:line="240" w:lineRule="auto"/>
              <w:rPr>
                <w:rFonts w:ascii="Times New Roman" w:hAnsi="Times New Roman" w:cs="Times New Roman"/>
                <w:b/>
                <w:color w:val="FF0000"/>
                <w:sz w:val="26"/>
                <w:szCs w:val="26"/>
              </w:rPr>
            </w:pPr>
          </w:p>
        </w:tc>
      </w:tr>
    </w:tbl>
    <w:p w:rsidR="005D5123" w:rsidRPr="00313C25" w:rsidRDefault="005D5123">
      <w:pPr>
        <w:rPr>
          <w:rFonts w:ascii="Times New Roman" w:hAnsi="Times New Roman" w:cs="Times New Roman"/>
          <w:sz w:val="26"/>
          <w:szCs w:val="26"/>
        </w:rPr>
      </w:pPr>
    </w:p>
    <w:sectPr w:rsidR="005D5123" w:rsidRPr="00313C25" w:rsidSect="00EB61A4">
      <w:pgSz w:w="12240" w:h="15840"/>
      <w:pgMar w:top="993" w:right="1183"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5D" w:rsidRDefault="00335A5D" w:rsidP="000F53C7">
      <w:pPr>
        <w:spacing w:after="0" w:line="240" w:lineRule="auto"/>
      </w:pPr>
      <w:r>
        <w:separator/>
      </w:r>
    </w:p>
  </w:endnote>
  <w:endnote w:type="continuationSeparator" w:id="1">
    <w:p w:rsidR="00335A5D" w:rsidRDefault="00335A5D" w:rsidP="000F5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5D" w:rsidRDefault="00335A5D" w:rsidP="000F53C7">
      <w:pPr>
        <w:spacing w:after="0" w:line="240" w:lineRule="auto"/>
      </w:pPr>
      <w:r>
        <w:separator/>
      </w:r>
    </w:p>
  </w:footnote>
  <w:footnote w:type="continuationSeparator" w:id="1">
    <w:p w:rsidR="00335A5D" w:rsidRDefault="00335A5D" w:rsidP="000F5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47881"/>
    <w:multiLevelType w:val="hybridMultilevel"/>
    <w:tmpl w:val="4E22CF4C"/>
    <w:lvl w:ilvl="0" w:tplc="4080CF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F53C7"/>
    <w:rsid w:val="0001436E"/>
    <w:rsid w:val="00065B73"/>
    <w:rsid w:val="00094266"/>
    <w:rsid w:val="000F53C7"/>
    <w:rsid w:val="001331AF"/>
    <w:rsid w:val="00140B31"/>
    <w:rsid w:val="001A4ED4"/>
    <w:rsid w:val="00202B7E"/>
    <w:rsid w:val="00266619"/>
    <w:rsid w:val="00287558"/>
    <w:rsid w:val="002C2BE0"/>
    <w:rsid w:val="00313C25"/>
    <w:rsid w:val="00335A5D"/>
    <w:rsid w:val="003C1A3A"/>
    <w:rsid w:val="0042033C"/>
    <w:rsid w:val="00440F2B"/>
    <w:rsid w:val="0045660C"/>
    <w:rsid w:val="004568C1"/>
    <w:rsid w:val="004607A3"/>
    <w:rsid w:val="004E53F2"/>
    <w:rsid w:val="00512E38"/>
    <w:rsid w:val="00514C17"/>
    <w:rsid w:val="00515B0C"/>
    <w:rsid w:val="00567EC7"/>
    <w:rsid w:val="005852EF"/>
    <w:rsid w:val="005A4C66"/>
    <w:rsid w:val="005C40C6"/>
    <w:rsid w:val="005D5123"/>
    <w:rsid w:val="00627C76"/>
    <w:rsid w:val="00690973"/>
    <w:rsid w:val="006D30FC"/>
    <w:rsid w:val="00702EC4"/>
    <w:rsid w:val="00784033"/>
    <w:rsid w:val="007951A5"/>
    <w:rsid w:val="007A0999"/>
    <w:rsid w:val="00814CB1"/>
    <w:rsid w:val="0085717E"/>
    <w:rsid w:val="008627C0"/>
    <w:rsid w:val="008F19DA"/>
    <w:rsid w:val="00A6395A"/>
    <w:rsid w:val="00A855CA"/>
    <w:rsid w:val="00BC301E"/>
    <w:rsid w:val="00BD05FC"/>
    <w:rsid w:val="00BF46A0"/>
    <w:rsid w:val="00D23B2A"/>
    <w:rsid w:val="00D4134F"/>
    <w:rsid w:val="00E43EF9"/>
    <w:rsid w:val="00E47E0E"/>
    <w:rsid w:val="00EB61A4"/>
    <w:rsid w:val="00F1554C"/>
    <w:rsid w:val="00F82314"/>
    <w:rsid w:val="00FA49E5"/>
    <w:rsid w:val="00FF0FF2"/>
    <w:rsid w:val="00FF7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A5"/>
  </w:style>
  <w:style w:type="paragraph" w:styleId="Heading1">
    <w:name w:val="heading 1"/>
    <w:basedOn w:val="Normal"/>
    <w:next w:val="Normal"/>
    <w:link w:val="Heading1Char"/>
    <w:qFormat/>
    <w:rsid w:val="00FF0FF2"/>
    <w:pPr>
      <w:keepNext/>
      <w:spacing w:after="0" w:line="240" w:lineRule="auto"/>
      <w:outlineLvl w:val="0"/>
    </w:pPr>
    <w:rPr>
      <w:rFonts w:ascii=".VnTime" w:eastAsia="Times New Roman" w:hAnsi=".VnTime" w:cs="Times New Roman"/>
      <w:b/>
      <w:i/>
      <w:sz w:val="24"/>
      <w:szCs w:val="20"/>
    </w:rPr>
  </w:style>
  <w:style w:type="paragraph" w:styleId="Heading2">
    <w:name w:val="heading 2"/>
    <w:basedOn w:val="Normal"/>
    <w:next w:val="Normal"/>
    <w:link w:val="Heading2Char"/>
    <w:qFormat/>
    <w:rsid w:val="00FF0FF2"/>
    <w:pPr>
      <w:keepNext/>
      <w:spacing w:after="0" w:line="240" w:lineRule="auto"/>
      <w:outlineLvl w:val="1"/>
    </w:pPr>
    <w:rPr>
      <w:rFonts w:ascii=".VnTimeH" w:eastAsia="Times New Roman" w:hAnsi=".VnTimeH" w:cs="Times New Roman"/>
      <w:b/>
      <w:sz w:val="20"/>
      <w:szCs w:val="20"/>
    </w:rPr>
  </w:style>
  <w:style w:type="paragraph" w:styleId="Heading3">
    <w:name w:val="heading 3"/>
    <w:basedOn w:val="Normal"/>
    <w:next w:val="Normal"/>
    <w:link w:val="Heading3Char"/>
    <w:qFormat/>
    <w:rsid w:val="00FF0FF2"/>
    <w:pPr>
      <w:keepNext/>
      <w:spacing w:after="0" w:line="240" w:lineRule="auto"/>
      <w:jc w:val="center"/>
      <w:outlineLvl w:val="2"/>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3C7"/>
    <w:rPr>
      <w:b/>
      <w:bCs/>
    </w:rPr>
  </w:style>
  <w:style w:type="character" w:styleId="Emphasis">
    <w:name w:val="Emphasis"/>
    <w:basedOn w:val="DefaultParagraphFont"/>
    <w:uiPriority w:val="20"/>
    <w:qFormat/>
    <w:rsid w:val="000F53C7"/>
    <w:rPr>
      <w:i/>
      <w:iCs/>
    </w:rPr>
  </w:style>
  <w:style w:type="paragraph" w:styleId="Header">
    <w:name w:val="header"/>
    <w:basedOn w:val="Normal"/>
    <w:link w:val="HeaderChar"/>
    <w:uiPriority w:val="99"/>
    <w:semiHidden/>
    <w:unhideWhenUsed/>
    <w:rsid w:val="000F5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3C7"/>
  </w:style>
  <w:style w:type="paragraph" w:styleId="Footer">
    <w:name w:val="footer"/>
    <w:basedOn w:val="Normal"/>
    <w:link w:val="FooterChar"/>
    <w:uiPriority w:val="99"/>
    <w:semiHidden/>
    <w:unhideWhenUsed/>
    <w:rsid w:val="000F53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3C7"/>
  </w:style>
  <w:style w:type="character" w:customStyle="1" w:styleId="Heading1Char">
    <w:name w:val="Heading 1 Char"/>
    <w:basedOn w:val="DefaultParagraphFont"/>
    <w:link w:val="Heading1"/>
    <w:rsid w:val="00FF0FF2"/>
    <w:rPr>
      <w:rFonts w:ascii=".VnTime" w:eastAsia="Times New Roman" w:hAnsi=".VnTime" w:cs="Times New Roman"/>
      <w:b/>
      <w:i/>
      <w:sz w:val="24"/>
      <w:szCs w:val="20"/>
    </w:rPr>
  </w:style>
  <w:style w:type="character" w:customStyle="1" w:styleId="Heading2Char">
    <w:name w:val="Heading 2 Char"/>
    <w:basedOn w:val="DefaultParagraphFont"/>
    <w:link w:val="Heading2"/>
    <w:rsid w:val="00FF0FF2"/>
    <w:rPr>
      <w:rFonts w:ascii=".VnTimeH" w:eastAsia="Times New Roman" w:hAnsi=".VnTimeH" w:cs="Times New Roman"/>
      <w:b/>
      <w:sz w:val="20"/>
      <w:szCs w:val="20"/>
    </w:rPr>
  </w:style>
  <w:style w:type="character" w:customStyle="1" w:styleId="Heading3Char">
    <w:name w:val="Heading 3 Char"/>
    <w:basedOn w:val="DefaultParagraphFont"/>
    <w:link w:val="Heading3"/>
    <w:rsid w:val="00FF0FF2"/>
    <w:rPr>
      <w:rFonts w:ascii=".VnTime" w:eastAsia="Times New Roman" w:hAnsi=".VnTime" w:cs="Times New Roman"/>
      <w:i/>
      <w:sz w:val="24"/>
      <w:szCs w:val="20"/>
    </w:rPr>
  </w:style>
  <w:style w:type="character" w:styleId="Hyperlink">
    <w:name w:val="Hyperlink"/>
    <w:rsid w:val="00313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66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Windows User</cp:lastModifiedBy>
  <cp:revision>51</cp:revision>
  <cp:lastPrinted>2019-04-06T02:04:00Z</cp:lastPrinted>
  <dcterms:created xsi:type="dcterms:W3CDTF">2019-04-02T16:20:00Z</dcterms:created>
  <dcterms:modified xsi:type="dcterms:W3CDTF">2019-04-06T03:12:00Z</dcterms:modified>
</cp:coreProperties>
</file>